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FAFE" w14:textId="4C00F680" w:rsidR="0050037B" w:rsidRDefault="0050037B" w:rsidP="00351674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44"/>
          <w:szCs w:val="44"/>
        </w:rPr>
      </w:pPr>
      <w:r w:rsidRPr="001D670E">
        <w:rPr>
          <w:rFonts w:asciiTheme="majorHAnsi" w:hAnsiTheme="majorHAnsi" w:cstheme="majorHAnsi"/>
          <w:b w:val="0"/>
          <w:sz w:val="44"/>
          <w:szCs w:val="44"/>
        </w:rPr>
        <w:t>D</w:t>
      </w:r>
      <w:r w:rsidR="001D670E" w:rsidRPr="001D670E">
        <w:rPr>
          <w:rFonts w:asciiTheme="majorHAnsi" w:hAnsiTheme="majorHAnsi" w:cstheme="majorHAnsi"/>
          <w:b w:val="0"/>
          <w:sz w:val="44"/>
          <w:szCs w:val="44"/>
        </w:rPr>
        <w:t xml:space="preserve">ohoda o </w:t>
      </w:r>
      <w:r w:rsidR="003314CD">
        <w:rPr>
          <w:rFonts w:asciiTheme="majorHAnsi" w:hAnsiTheme="majorHAnsi" w:cstheme="majorHAnsi"/>
          <w:b w:val="0"/>
          <w:sz w:val="44"/>
          <w:szCs w:val="44"/>
        </w:rPr>
        <w:t xml:space="preserve">výkonu práce mimo pracoviště </w:t>
      </w:r>
      <w:proofErr w:type="gramStart"/>
      <w:r w:rsidR="003314CD">
        <w:rPr>
          <w:rFonts w:asciiTheme="majorHAnsi" w:hAnsiTheme="majorHAnsi" w:cstheme="majorHAnsi"/>
          <w:b w:val="0"/>
          <w:sz w:val="44"/>
          <w:szCs w:val="44"/>
        </w:rPr>
        <w:t xml:space="preserve">zaměstnavatele - </w:t>
      </w:r>
      <w:proofErr w:type="spellStart"/>
      <w:r w:rsidR="003314CD">
        <w:rPr>
          <w:rFonts w:asciiTheme="majorHAnsi" w:hAnsiTheme="majorHAnsi" w:cstheme="majorHAnsi"/>
          <w:b w:val="0"/>
          <w:sz w:val="44"/>
          <w:szCs w:val="44"/>
        </w:rPr>
        <w:t>homeoffice</w:t>
      </w:r>
      <w:proofErr w:type="spellEnd"/>
      <w:proofErr w:type="gramEnd"/>
    </w:p>
    <w:p w14:paraId="0AE37E9A" w14:textId="29B96A2F" w:rsidR="003314CD" w:rsidRPr="003314CD" w:rsidRDefault="003314CD" w:rsidP="003314CD">
      <w:pPr>
        <w:pStyle w:val="Title"/>
        <w:spacing w:after="120" w:line="312" w:lineRule="auto"/>
        <w:rPr>
          <w:rFonts w:asciiTheme="majorHAnsi" w:hAnsiTheme="majorHAnsi" w:cstheme="majorHAnsi"/>
          <w:b w:val="0"/>
          <w:sz w:val="24"/>
          <w:szCs w:val="24"/>
        </w:rPr>
      </w:pPr>
      <w:r w:rsidRPr="003314CD">
        <w:rPr>
          <w:rFonts w:asciiTheme="majorHAnsi" w:hAnsiTheme="majorHAnsi" w:cstheme="majorHAnsi"/>
          <w:b w:val="0"/>
          <w:sz w:val="24"/>
          <w:szCs w:val="24"/>
        </w:rPr>
        <w:t>dle § 317 zákona č. 262/2006 Sb., zákoník práce, v platném znění (dále jen „Zákoník práce”) a § 3 písm. n) zákona č. 187/2006 Sb., o nemocenském pojištění, v platném znění</w:t>
      </w:r>
    </w:p>
    <w:p w14:paraId="0284A68A" w14:textId="77777777" w:rsidR="0050037B" w:rsidRDefault="0050037B" w:rsidP="00351674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5DF3336C" w14:textId="77777777" w:rsidR="003314CD" w:rsidRPr="001D670E" w:rsidRDefault="003314CD" w:rsidP="00351674">
      <w:pPr>
        <w:keepNext/>
        <w:tabs>
          <w:tab w:val="left" w:pos="567"/>
        </w:tabs>
        <w:spacing w:after="120" w:line="312" w:lineRule="auto"/>
        <w:rPr>
          <w:rFonts w:asciiTheme="majorHAnsi" w:hAnsiTheme="majorHAnsi" w:cstheme="majorHAnsi"/>
        </w:rPr>
      </w:pPr>
    </w:p>
    <w:p w14:paraId="35F59B74" w14:textId="09226539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Název</w:t>
      </w:r>
      <w:r w:rsidR="001D670E" w:rsidRPr="001D670E">
        <w:rPr>
          <w:rFonts w:asciiTheme="majorHAnsi" w:hAnsiTheme="majorHAnsi" w:cstheme="majorHAnsi"/>
        </w:rPr>
        <w:t xml:space="preserve"> firmy:</w:t>
      </w:r>
    </w:p>
    <w:p w14:paraId="2A598823" w14:textId="02446A43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Sídlo:</w:t>
      </w:r>
    </w:p>
    <w:p w14:paraId="47C86CC6" w14:textId="159DCBFF" w:rsidR="0050037B" w:rsidRPr="001D670E" w:rsidRDefault="0050037B" w:rsidP="00351674">
      <w:pPr>
        <w:snapToGrid w:val="0"/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1D670E">
        <w:rPr>
          <w:rFonts w:asciiTheme="majorHAnsi" w:hAnsiTheme="majorHAnsi" w:cstheme="majorHAnsi"/>
        </w:rPr>
        <w:t>IČ:</w:t>
      </w:r>
    </w:p>
    <w:p w14:paraId="6F01BB66" w14:textId="77777777" w:rsidR="0050037B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(„Zaměstnavatel“) </w:t>
      </w:r>
    </w:p>
    <w:p w14:paraId="40CE6616" w14:textId="77777777" w:rsidR="001D670E" w:rsidRP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634AE539" w14:textId="33FCED5D" w:rsid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4D30C6B4" w14:textId="77777777" w:rsidR="001D670E" w:rsidRPr="001D670E" w:rsidRDefault="001D670E" w:rsidP="00351674">
      <w:pPr>
        <w:keepNext/>
        <w:tabs>
          <w:tab w:val="left" w:pos="567"/>
        </w:tabs>
        <w:snapToGrid w:val="0"/>
        <w:spacing w:after="0" w:line="240" w:lineRule="auto"/>
        <w:rPr>
          <w:rFonts w:asciiTheme="majorHAnsi" w:hAnsiTheme="majorHAnsi" w:cstheme="majorHAnsi"/>
        </w:rPr>
      </w:pPr>
    </w:p>
    <w:p w14:paraId="17DDF8EC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Jméno:</w:t>
      </w:r>
      <w:r w:rsidR="001F4549" w:rsidRPr="001D670E">
        <w:rPr>
          <w:rFonts w:asciiTheme="majorHAnsi" w:hAnsiTheme="majorHAnsi" w:cstheme="majorHAnsi"/>
        </w:rPr>
        <w:t xml:space="preserve"> </w:t>
      </w:r>
    </w:p>
    <w:p w14:paraId="39A32B16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Bydliště: </w:t>
      </w:r>
    </w:p>
    <w:p w14:paraId="43B8AB0E" w14:textId="6AB35D62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>Datum narození</w:t>
      </w:r>
      <w:r w:rsidR="001D670E" w:rsidRPr="001D670E">
        <w:rPr>
          <w:rFonts w:asciiTheme="majorHAnsi" w:hAnsiTheme="majorHAnsi" w:cstheme="majorHAnsi"/>
        </w:rPr>
        <w:t>:</w:t>
      </w:r>
    </w:p>
    <w:p w14:paraId="1E871D8B" w14:textId="77777777" w:rsidR="0050037B" w:rsidRPr="001D670E" w:rsidRDefault="0050037B" w:rsidP="00351674">
      <w:pPr>
        <w:keepNext/>
        <w:tabs>
          <w:tab w:val="left" w:pos="567"/>
        </w:tabs>
        <w:snapToGrid w:val="0"/>
        <w:spacing w:before="120" w:after="0" w:line="240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(„Zaměstnanec“) </w:t>
      </w:r>
    </w:p>
    <w:p w14:paraId="787A9F26" w14:textId="77777777" w:rsidR="00351674" w:rsidRDefault="00351674" w:rsidP="00351674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7E4E362" w14:textId="77777777" w:rsidR="003314CD" w:rsidRPr="00351674" w:rsidRDefault="003314CD" w:rsidP="00351674">
      <w:pPr>
        <w:keepNext/>
        <w:tabs>
          <w:tab w:val="left" w:pos="567"/>
        </w:tabs>
        <w:spacing w:before="120" w:after="12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21BB17A" w14:textId="77777777" w:rsidR="003314CD" w:rsidRDefault="00351674" w:rsidP="00351674">
      <w:pPr>
        <w:pStyle w:val="Normlnweb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 w:rsidRPr="00351674">
        <w:rPr>
          <w:rFonts w:asciiTheme="majorHAnsi" w:hAnsiTheme="majorHAnsi" w:cstheme="majorHAnsi"/>
          <w:sz w:val="28"/>
          <w:szCs w:val="28"/>
        </w:rPr>
        <w:t xml:space="preserve">uzavírají tuto </w:t>
      </w:r>
      <w:r w:rsidRPr="00351674">
        <w:rPr>
          <w:rStyle w:val="Strong"/>
          <w:rFonts w:asciiTheme="majorHAnsi" w:hAnsiTheme="majorHAnsi" w:cstheme="majorHAnsi"/>
          <w:sz w:val="28"/>
          <w:szCs w:val="28"/>
        </w:rPr>
        <w:t xml:space="preserve">dohodu o </w:t>
      </w:r>
      <w:r w:rsidR="003314CD">
        <w:rPr>
          <w:rStyle w:val="Strong"/>
          <w:rFonts w:asciiTheme="majorHAnsi" w:hAnsiTheme="majorHAnsi" w:cstheme="majorHAnsi"/>
          <w:sz w:val="28"/>
          <w:szCs w:val="28"/>
        </w:rPr>
        <w:t xml:space="preserve">výkonu práce </w:t>
      </w:r>
    </w:p>
    <w:p w14:paraId="58D120D1" w14:textId="5A3443D9" w:rsidR="00351674" w:rsidRDefault="003314CD" w:rsidP="00351674">
      <w:pPr>
        <w:pStyle w:val="Normlnweb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mimo pracoviště zaměstnavatele</w:t>
      </w:r>
      <w:r w:rsidR="00351674">
        <w:rPr>
          <w:rStyle w:val="Strong"/>
          <w:rFonts w:asciiTheme="majorHAnsi" w:hAnsiTheme="majorHAnsi" w:cstheme="majorHAnsi"/>
          <w:sz w:val="28"/>
          <w:szCs w:val="28"/>
        </w:rPr>
        <w:t>:</w:t>
      </w:r>
    </w:p>
    <w:p w14:paraId="0F9B3AF3" w14:textId="77777777" w:rsidR="003314CD" w:rsidRPr="003314CD" w:rsidRDefault="003314CD" w:rsidP="00351674">
      <w:pPr>
        <w:pStyle w:val="Normlnweb"/>
        <w:jc w:val="center"/>
        <w:rPr>
          <w:rStyle w:val="Strong"/>
          <w:rFonts w:asciiTheme="majorHAnsi" w:hAnsiTheme="majorHAnsi" w:cstheme="majorHAnsi"/>
          <w:sz w:val="28"/>
          <w:szCs w:val="28"/>
        </w:rPr>
      </w:pPr>
    </w:p>
    <w:p w14:paraId="60E000C4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</w:rPr>
        <w:t>I. Předmět</w:t>
      </w:r>
    </w:p>
    <w:p w14:paraId="0C8A3D04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1.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ab/>
        <w:t>Zaměstnavatel a Zaměstnanec sjednávají tímto tuto dohodu o výkonu práce mimo pracoviště Zaměstnavatele, a to z domácího pracoviště Zaměstnance (</w:t>
      </w:r>
      <w:proofErr w:type="spellStart"/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homeoffice</w:t>
      </w:r>
      <w:proofErr w:type="spellEnd"/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). </w:t>
      </w:r>
    </w:p>
    <w:p w14:paraId="2E5385D1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54161B7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</w:rPr>
        <w:t>II. Místo výkonu práce</w:t>
      </w:r>
    </w:p>
    <w:p w14:paraId="484E8B90" w14:textId="12946030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2.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ab/>
        <w:t xml:space="preserve">Pro účely této Dohody se domácím pracovištěm Zaměstnance rozumí trvalé bydliště Zaměstnance 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nebo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přechodné bydliště Zaměstnance.</w:t>
      </w:r>
    </w:p>
    <w:p w14:paraId="084CE43D" w14:textId="77777777" w:rsid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69BA8FB4" w14:textId="77777777" w:rsid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2D84C80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</w:p>
    <w:p w14:paraId="08DCB23C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</w:rPr>
        <w:t>III. Práva a povinnosti Zaměstnance a Zaměstnavatele</w:t>
      </w:r>
    </w:p>
    <w:p w14:paraId="15AE5282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1.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ab/>
        <w:t xml:space="preserve">Zaměstnanec si pracovní dobu rozvrhuje sám, přitom je povinen být k dispozici Zaměstnavateli prostřednictvím informačních a telekomunikačních technologií v pracovní dny od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highlight w:val="magenta"/>
        </w:rPr>
        <w:t>[VLOŽTE HODINU]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do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highlight w:val="magenta"/>
        </w:rPr>
        <w:t>[VLOŽTE HODINU]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a vykonávat sjednané práce z domácího pracoviště v takové kvalitě, množství a způsobem, jako by je vykonával na pracovišti Zaměstnavatele. </w:t>
      </w:r>
    </w:p>
    <w:p w14:paraId="5BA00D3B" w14:textId="309D3BF5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2.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Zaměstnanec je povinen účastnit se pracovních porad, a to osobně nebo prostřednictvím telefonu či videokonference, dle pokynu Zaměstnavatele. </w:t>
      </w:r>
    </w:p>
    <w:p w14:paraId="26287FA1" w14:textId="17E508F1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3.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Zaměstnanec se zavazuje poskytnout součinnost při vedení evidence pracovní doby, a to v souladu s pokyny Zaměstnavatele.</w:t>
      </w:r>
    </w:p>
    <w:p w14:paraId="7AB50C3E" w14:textId="106DA679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4.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Zaměstnanec je povinen čerpat řádně přestávky na jídlo a oddech bezpečnostní přestávky. Zaměstnanec nesmí pracovat v pracovní dny od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highlight w:val="magenta"/>
        </w:rPr>
        <w:t>[VLOŽTE HODINU]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do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highlight w:val="magenta"/>
        </w:rPr>
        <w:t>[VLOŽTE HODINU].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Zaměstnavatel je oprávněn provádět kontrolu domácího pracoviště Zaměstnance.</w:t>
      </w:r>
    </w:p>
    <w:p w14:paraId="0EA38EAD" w14:textId="3B8BB6E5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5.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Zaměstnanec byl při uzavření této dohody proškolen o právních předpisech k zajištění bezpečnosti a ochraně zdraví při práci (BOZP) v rozsahu a na úrovni druhu práce, který pro Zaměstnavatele vykonává. Zaměstnanec se zavazuje dodat Zaměstnavateli písemné čestné prohlášení o tom, že jeho domácí pracoviště splňuje minimální standardy BOZP stanovené Zaměstnavatelem a že se zavazuje ho v takovém stavu dodržovat.</w:t>
      </w:r>
    </w:p>
    <w:p w14:paraId="33A548C2" w14:textId="2CE79F86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6.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Zaměstnanec je povinen se zdržet veškeré činnosti, při nichž se v domácím pracovišti zvyšuje riziko pracovního úrazu anebo nemoci z povolání Zaměstnance, nebo ohrožení života a zdraví 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třetích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osob.</w:t>
      </w:r>
    </w:p>
    <w:p w14:paraId="66E50002" w14:textId="48EC3B60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7.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Zaměstnanec vykonávající práci z domácího pracoviště je povinen bez zbytečného odkladu oznámit Zaměstnavateli jakýkoliv pracovní úraz, jeho průběh a následek a bezodkladně Zaměstnavateli doložit související doklady (např. lékařskou zprávu). </w:t>
      </w:r>
    </w:p>
    <w:p w14:paraId="7A3E3C24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4096351A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</w:rPr>
        <w:t>IV. Ostatní ustanovení</w:t>
      </w:r>
    </w:p>
    <w:p w14:paraId="5D80023B" w14:textId="2B383196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1.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Zaměstnavatel se zavazuje Zaměstnanci poskytnout náhradu nákladů vynaložených v souvislosti s výkonem práce z domácího prostředí (kterými nevnáší do majetkové sféry Zaměstnance navýšení majetku) ve výši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  <w:highlight w:val="magenta"/>
        </w:rPr>
        <w:t>[VLOŽTE ČÁSTKU]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Kč měsíčně, a to za opotřebení vlastního vybavení, placení energií (elektřina a vytápění) a telekomunikačních a internetových služeb. </w:t>
      </w:r>
    </w:p>
    <w:p w14:paraId="12E27ED5" w14:textId="2F790E23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2.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Po dobu práce z </w:t>
      </w:r>
      <w:proofErr w:type="spellStart"/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homeoffice</w:t>
      </w:r>
      <w:proofErr w:type="spellEnd"/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Zaměstnanci ze zákona nepřísluší náhrady za práci přesčas (mzda, náhradní volno) ani náhrady za práci ve svátek (mzda, náhradní volno, příplatek), ani náhrada za vybrané jiné důležité osobní překážky v práci.</w:t>
      </w:r>
    </w:p>
    <w:p w14:paraId="16286C5A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</w:p>
    <w:p w14:paraId="27D16A4D" w14:textId="77777777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</w:rPr>
        <w:t>V. Závěrečná ustanovení</w:t>
      </w:r>
    </w:p>
    <w:p w14:paraId="27E7C8E4" w14:textId="38700635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1.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Tato Dohoda nabývá platnosti a účinnosti dnem podpisu oběma smluvními stranami.</w:t>
      </w:r>
    </w:p>
    <w:p w14:paraId="0212A029" w14:textId="03150292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2.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Tato Dohoda se uzavírá na dobu neurčitou. Tuto Dohodu lze měnit nebo ukončit dohodou Smluvních stran.</w:t>
      </w:r>
    </w:p>
    <w:p w14:paraId="1F96E365" w14:textId="05D1A1EC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lastRenderedPageBreak/>
        <w:t>3.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Práva a povinnosti smluvních stran v této Dohodě neupravená se řídí příslušnými ustanoveními Zákoníku práce.</w:t>
      </w:r>
    </w:p>
    <w:p w14:paraId="7A9E4A65" w14:textId="68A1305C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4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Účastníci smlouvy prohlašují, že si smlouvu před jejím podpisem přečetli a že tato smlouva je projevem jejich vážné a svobodné vůle, vyjádřené srozumitelným způsobem, bez nátlaku a nikoli za nápadně nevýhodných podmínek. Tato Dohoda nahrazuje veškerá předchozí dohody a ujednání mezi stranami.</w:t>
      </w:r>
    </w:p>
    <w:p w14:paraId="6957B5E2" w14:textId="602E14EA" w:rsidR="003314CD" w:rsidRPr="003314CD" w:rsidRDefault="003314CD" w:rsidP="003314CD">
      <w:pPr>
        <w:pStyle w:val="Normlnweb"/>
        <w:jc w:val="center"/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5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.</w:t>
      </w:r>
      <w:r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3314CD">
        <w:rPr>
          <w:rStyle w:val="Strong"/>
          <w:rFonts w:asciiTheme="majorHAnsi" w:hAnsiTheme="majorHAnsi" w:cstheme="majorHAnsi"/>
          <w:b w:val="0"/>
          <w:bCs w:val="0"/>
          <w:sz w:val="22"/>
          <w:szCs w:val="22"/>
        </w:rPr>
        <w:t>Tato Dohoda byla sepsána ve 2 vyhotoveních, z nichž jedno převzal Zaměstnavatel a druhé Zaměstnanec.</w:t>
      </w:r>
    </w:p>
    <w:p w14:paraId="29E25B91" w14:textId="77777777" w:rsidR="00351674" w:rsidRPr="00351674" w:rsidRDefault="00351674" w:rsidP="00351674">
      <w:pPr>
        <w:pStyle w:val="Normlnweb"/>
        <w:rPr>
          <w:rStyle w:val="Strong"/>
          <w:rFonts w:asciiTheme="majorHAnsi" w:hAnsiTheme="majorHAnsi" w:cstheme="majorHAnsi"/>
          <w:sz w:val="28"/>
          <w:szCs w:val="28"/>
        </w:rPr>
      </w:pPr>
    </w:p>
    <w:p w14:paraId="698446DC" w14:textId="77777777" w:rsidR="00351674" w:rsidRDefault="00351674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23690AC3" w14:textId="77777777" w:rsidR="003314CD" w:rsidRDefault="003314CD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06C87677" w14:textId="77777777" w:rsidR="003314CD" w:rsidRPr="00351674" w:rsidRDefault="003314CD" w:rsidP="00351674">
      <w:pPr>
        <w:spacing w:line="360" w:lineRule="auto"/>
        <w:rPr>
          <w:rFonts w:asciiTheme="majorHAnsi" w:hAnsiTheme="majorHAnsi" w:cstheme="majorHAnsi"/>
          <w:bCs/>
        </w:rPr>
      </w:pPr>
    </w:p>
    <w:p w14:paraId="63DC7FFE" w14:textId="77777777" w:rsidR="005D0F90" w:rsidRPr="001D670E" w:rsidRDefault="005D0F90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7BB99F9" w14:textId="39AB5EFD" w:rsidR="0050037B" w:rsidRDefault="0050037B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V </w:t>
      </w:r>
      <w:r w:rsidR="001D670E">
        <w:rPr>
          <w:rFonts w:asciiTheme="majorHAnsi" w:hAnsiTheme="majorHAnsi" w:cstheme="majorHAnsi"/>
        </w:rPr>
        <w:t xml:space="preserve">…………………………….     </w:t>
      </w:r>
      <w:r w:rsidRPr="001D670E">
        <w:rPr>
          <w:rFonts w:asciiTheme="majorHAnsi" w:hAnsiTheme="majorHAnsi" w:cstheme="majorHAnsi"/>
        </w:rPr>
        <w:t xml:space="preserve">dne </w:t>
      </w:r>
      <w:r w:rsidR="001D670E">
        <w:rPr>
          <w:rFonts w:asciiTheme="majorHAnsi" w:hAnsiTheme="majorHAnsi" w:cstheme="majorHAnsi"/>
        </w:rPr>
        <w:t>………………………………</w:t>
      </w:r>
    </w:p>
    <w:p w14:paraId="0C2CB7A4" w14:textId="77777777" w:rsidR="001D670E" w:rsidRDefault="001D670E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6778EF65" w14:textId="77777777" w:rsidR="00351674" w:rsidRPr="001D670E" w:rsidRDefault="00351674" w:rsidP="00351674">
      <w:pPr>
        <w:tabs>
          <w:tab w:val="left" w:pos="851"/>
          <w:tab w:val="left" w:pos="6237"/>
          <w:tab w:val="right" w:pos="8505"/>
        </w:tabs>
        <w:spacing w:after="120" w:line="312" w:lineRule="auto"/>
        <w:rPr>
          <w:rFonts w:asciiTheme="majorHAnsi" w:hAnsiTheme="majorHAnsi" w:cstheme="majorHAnsi"/>
        </w:rPr>
      </w:pPr>
    </w:p>
    <w:p w14:paraId="330EBD93" w14:textId="60965A75" w:rsidR="0050037B" w:rsidRPr="001D670E" w:rsidRDefault="0050037B" w:rsidP="00351674">
      <w:pPr>
        <w:keepNext/>
        <w:spacing w:after="120" w:line="312" w:lineRule="auto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 xml:space="preserve">  _________________________                       </w:t>
      </w:r>
      <w:r w:rsidR="001D670E">
        <w:rPr>
          <w:rFonts w:asciiTheme="majorHAnsi" w:hAnsiTheme="majorHAnsi" w:cstheme="majorHAnsi"/>
        </w:rPr>
        <w:t xml:space="preserve">     </w:t>
      </w:r>
      <w:r w:rsidRPr="001D670E">
        <w:rPr>
          <w:rFonts w:asciiTheme="majorHAnsi" w:hAnsiTheme="majorHAnsi" w:cstheme="majorHAnsi"/>
        </w:rPr>
        <w:t xml:space="preserve">  </w:t>
      </w:r>
      <w:r w:rsidRPr="001D670E">
        <w:rPr>
          <w:rFonts w:asciiTheme="majorHAnsi" w:hAnsiTheme="majorHAnsi" w:cstheme="majorHAnsi"/>
        </w:rPr>
        <w:tab/>
      </w:r>
      <w:r w:rsidR="00E74448" w:rsidRPr="001D670E">
        <w:rPr>
          <w:rFonts w:asciiTheme="majorHAnsi" w:hAnsiTheme="majorHAnsi" w:cstheme="majorHAnsi"/>
        </w:rPr>
        <w:t xml:space="preserve">  </w:t>
      </w:r>
      <w:r w:rsidR="001D670E">
        <w:rPr>
          <w:rFonts w:asciiTheme="majorHAnsi" w:hAnsiTheme="majorHAnsi" w:cstheme="majorHAnsi"/>
        </w:rPr>
        <w:t xml:space="preserve">            </w:t>
      </w:r>
      <w:r w:rsidRPr="001D670E">
        <w:rPr>
          <w:rFonts w:asciiTheme="majorHAnsi" w:hAnsiTheme="majorHAnsi" w:cstheme="majorHAnsi"/>
        </w:rPr>
        <w:tab/>
        <w:t>____________________________</w:t>
      </w:r>
    </w:p>
    <w:p w14:paraId="578B9242" w14:textId="77777777" w:rsidR="00AD660A" w:rsidRPr="001D670E" w:rsidRDefault="0050037B" w:rsidP="00351674">
      <w:pPr>
        <w:spacing w:after="120" w:line="312" w:lineRule="auto"/>
        <w:ind w:left="708" w:firstLine="708"/>
        <w:rPr>
          <w:rFonts w:asciiTheme="majorHAnsi" w:hAnsiTheme="majorHAnsi" w:cstheme="majorHAnsi"/>
        </w:rPr>
      </w:pP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  <w:t xml:space="preserve">            </w:t>
      </w:r>
      <w:r w:rsidRPr="001D670E">
        <w:rPr>
          <w:rFonts w:asciiTheme="majorHAnsi" w:hAnsiTheme="majorHAnsi" w:cstheme="majorHAnsi"/>
        </w:rPr>
        <w:tab/>
      </w:r>
      <w:r w:rsidRPr="001D670E">
        <w:rPr>
          <w:rFonts w:asciiTheme="majorHAnsi" w:hAnsiTheme="majorHAnsi" w:cstheme="majorHAnsi"/>
        </w:rPr>
        <w:tab/>
      </w:r>
    </w:p>
    <w:sectPr w:rsidR="00AD660A" w:rsidRPr="001D670E" w:rsidSect="001D670E">
      <w:pgSz w:w="11906" w:h="16838"/>
      <w:pgMar w:top="1267" w:right="1440" w:bottom="654" w:left="1440" w:header="55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D96F" w14:textId="77777777" w:rsidR="007A0656" w:rsidRDefault="007A0656" w:rsidP="001F4549">
      <w:pPr>
        <w:spacing w:after="0" w:line="240" w:lineRule="auto"/>
      </w:pPr>
      <w:r>
        <w:separator/>
      </w:r>
    </w:p>
  </w:endnote>
  <w:endnote w:type="continuationSeparator" w:id="0">
    <w:p w14:paraId="24A4E71A" w14:textId="77777777" w:rsidR="007A0656" w:rsidRDefault="007A0656" w:rsidP="001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2C50" w14:textId="77777777" w:rsidR="007A0656" w:rsidRDefault="007A0656" w:rsidP="001F4549">
      <w:pPr>
        <w:spacing w:after="0" w:line="240" w:lineRule="auto"/>
      </w:pPr>
      <w:r>
        <w:separator/>
      </w:r>
    </w:p>
  </w:footnote>
  <w:footnote w:type="continuationSeparator" w:id="0">
    <w:p w14:paraId="45044AB8" w14:textId="77777777" w:rsidR="007A0656" w:rsidRDefault="007A0656" w:rsidP="001F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C096DE2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107D3029"/>
    <w:multiLevelType w:val="hybridMultilevel"/>
    <w:tmpl w:val="31E69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344D4"/>
    <w:multiLevelType w:val="multilevel"/>
    <w:tmpl w:val="9C0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421732">
    <w:abstractNumId w:val="6"/>
  </w:num>
  <w:num w:numId="2" w16cid:durableId="2012289919">
    <w:abstractNumId w:val="0"/>
  </w:num>
  <w:num w:numId="3" w16cid:durableId="372652874">
    <w:abstractNumId w:val="1"/>
  </w:num>
  <w:num w:numId="4" w16cid:durableId="1199977740">
    <w:abstractNumId w:val="2"/>
  </w:num>
  <w:num w:numId="5" w16cid:durableId="1084297026">
    <w:abstractNumId w:val="3"/>
  </w:num>
  <w:num w:numId="6" w16cid:durableId="444278189">
    <w:abstractNumId w:val="4"/>
  </w:num>
  <w:num w:numId="7" w16cid:durableId="246617875">
    <w:abstractNumId w:val="5"/>
  </w:num>
  <w:num w:numId="8" w16cid:durableId="1020476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B"/>
    <w:rsid w:val="001B765D"/>
    <w:rsid w:val="001C4B16"/>
    <w:rsid w:val="001D670E"/>
    <w:rsid w:val="001F4549"/>
    <w:rsid w:val="00250A7C"/>
    <w:rsid w:val="00316E7D"/>
    <w:rsid w:val="003314CD"/>
    <w:rsid w:val="00351674"/>
    <w:rsid w:val="00404E7B"/>
    <w:rsid w:val="0050037B"/>
    <w:rsid w:val="00574064"/>
    <w:rsid w:val="005D0F90"/>
    <w:rsid w:val="006C2CEF"/>
    <w:rsid w:val="00725ED6"/>
    <w:rsid w:val="007A0656"/>
    <w:rsid w:val="008757CD"/>
    <w:rsid w:val="00876E1D"/>
    <w:rsid w:val="008E3F3F"/>
    <w:rsid w:val="009E57FC"/>
    <w:rsid w:val="00A35135"/>
    <w:rsid w:val="00A92B27"/>
    <w:rsid w:val="00AC0A88"/>
    <w:rsid w:val="00AD660A"/>
    <w:rsid w:val="00AE5F15"/>
    <w:rsid w:val="00B03B34"/>
    <w:rsid w:val="00E74448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0E2560"/>
  <w15:chartTrackingRefBased/>
  <w15:docId w15:val="{BE53BCDC-3900-44FA-AF7E-B1D95AE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7B"/>
    <w:rPr>
      <w:rFonts w:ascii="Calibri" w:eastAsia="Calibri" w:hAnsi="Calibri" w:cs="Times New Roman"/>
    </w:rPr>
  </w:style>
  <w:style w:type="paragraph" w:styleId="Heading2">
    <w:name w:val="heading 2"/>
    <w:basedOn w:val="Normal"/>
    <w:next w:val="BodyText"/>
    <w:link w:val="Heading2Char"/>
    <w:qFormat/>
    <w:rsid w:val="00351674"/>
    <w:pPr>
      <w:numPr>
        <w:ilvl w:val="1"/>
        <w:numId w:val="1"/>
      </w:numPr>
      <w:suppressAutoHyphens/>
      <w:spacing w:after="120" w:line="280" w:lineRule="atLeast"/>
      <w:jc w:val="both"/>
      <w:outlineLvl w:val="1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037B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3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37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0037B"/>
    <w:pPr>
      <w:spacing w:before="120" w:after="0" w:line="240" w:lineRule="atLeast"/>
      <w:jc w:val="center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50037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4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351674"/>
    <w:rPr>
      <w:rFonts w:ascii="Garamond" w:eastAsia="Times New Roman" w:hAnsi="Garamond" w:cs="Times New Roman"/>
      <w:sz w:val="24"/>
      <w:szCs w:val="20"/>
      <w:lang w:eastAsia="ar-SA"/>
    </w:rPr>
  </w:style>
  <w:style w:type="character" w:styleId="Strong">
    <w:name w:val="Strong"/>
    <w:basedOn w:val="DefaultParagraphFont"/>
    <w:qFormat/>
    <w:rsid w:val="00351674"/>
    <w:rPr>
      <w:b/>
      <w:bCs/>
    </w:rPr>
  </w:style>
  <w:style w:type="character" w:styleId="Emphasis">
    <w:name w:val="Emphasis"/>
    <w:basedOn w:val="DefaultParagraphFont"/>
    <w:qFormat/>
    <w:rsid w:val="00351674"/>
    <w:rPr>
      <w:i/>
      <w:iCs/>
    </w:rPr>
  </w:style>
  <w:style w:type="paragraph" w:customStyle="1" w:styleId="Normlnweb">
    <w:name w:val="Normální (web)"/>
    <w:basedOn w:val="Normal"/>
    <w:rsid w:val="0035167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6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Kutarnova</dc:creator>
  <cp:keywords/>
  <dc:description/>
  <cp:lastModifiedBy>Matušincová Petra</cp:lastModifiedBy>
  <cp:revision>2</cp:revision>
  <cp:lastPrinted>2019-11-05T08:15:00Z</cp:lastPrinted>
  <dcterms:created xsi:type="dcterms:W3CDTF">2023-11-10T07:45:00Z</dcterms:created>
  <dcterms:modified xsi:type="dcterms:W3CDTF">2023-11-10T07:45:00Z</dcterms:modified>
</cp:coreProperties>
</file>